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34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附件9</w:t>
      </w:r>
    </w:p>
    <w:p w14:paraId="55A0C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呼和浩特市政府（党政机关）常年法律顾问指派服务合同</w:t>
      </w:r>
    </w:p>
    <w:p w14:paraId="3C788008">
      <w:pPr>
        <w:jc w:val="center"/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  <w:t>（超低需求等级）</w:t>
      </w:r>
    </w:p>
    <w:p w14:paraId="52AD0F96">
      <w:pPr>
        <w:jc w:val="both"/>
        <w:rPr>
          <w:rFonts w:hint="eastAsia"/>
          <w:b/>
          <w:bCs/>
          <w:sz w:val="32"/>
          <w:szCs w:val="40"/>
          <w:lang w:val="en-US" w:eastAsia="zh-CN"/>
        </w:rPr>
      </w:pPr>
    </w:p>
    <w:p w14:paraId="7DB599C9">
      <w:pPr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【甲方】：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呼和浩特市司法局</w:t>
      </w:r>
    </w:p>
    <w:p w14:paraId="72B31482">
      <w:pPr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】：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律师事务所</w:t>
      </w:r>
    </w:p>
    <w:p w14:paraId="79EB7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0AEA0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根据《关于加强政府法律顾问工作的实施细则（试行）》的相关规定，结合我市统一部署行政机关、事业单位常年法律顾问服务的工作要求，就指派乙方为指定单位提供常年法律服务一事，达成以下约定，以资共同恪守。</w:t>
      </w:r>
    </w:p>
    <w:p w14:paraId="5B2304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36"/>
          <w:lang w:val="en-US" w:eastAsia="zh-CN" w:bidi="ar-SA"/>
        </w:rPr>
        <w:t>第一条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 xml:space="preserve">  指派服务内容</w:t>
      </w:r>
    </w:p>
    <w:p w14:paraId="0FE54E42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1.1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服务接收单位：</w:t>
      </w:r>
    </w:p>
    <w:p w14:paraId="343676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（1）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 xml:space="preserve"> ；</w:t>
      </w:r>
    </w:p>
    <w:p w14:paraId="24E550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 xml:space="preserve"> ；</w:t>
      </w:r>
    </w:p>
    <w:p w14:paraId="31F0D9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 xml:space="preserve"> ；</w:t>
      </w:r>
    </w:p>
    <w:p w14:paraId="22F0AB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 xml:space="preserve"> ；</w:t>
      </w:r>
    </w:p>
    <w:p w14:paraId="16B597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 xml:space="preserve"> 。</w:t>
      </w:r>
    </w:p>
    <w:p w14:paraId="6AA80F08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1.2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服务需求等级：超低需求。</w:t>
      </w:r>
    </w:p>
    <w:p w14:paraId="1712DD25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1.3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服务期限：1年，自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日至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日。</w:t>
      </w:r>
    </w:p>
    <w:p w14:paraId="1EF73AFE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服务团队：乙方指派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 xml:space="preserve"> 律师组成服务团队，负责律师：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。</w:t>
      </w:r>
    </w:p>
    <w:p w14:paraId="25B8FFFA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1.5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基本服务内容：以“一事一议、快速响应”为原则，根据服务接收单位提出的具体法律服务需求事项（应属于政府常年法律顾问服务事项）开展相应服务。</w:t>
      </w:r>
    </w:p>
    <w:p w14:paraId="1BE6BA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1.6服务方式：</w:t>
      </w:r>
    </w:p>
    <w:p w14:paraId="4DACD9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（1）根据服务接收单位需求，出具书面法律意见或其他法律工作文本；</w:t>
      </w:r>
    </w:p>
    <w:p w14:paraId="1B327F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（2）根据服务接收单位需求，到场参加会议；</w:t>
      </w:r>
    </w:p>
    <w:p w14:paraId="0DED5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（3）根据服务接收单位需求，现场、电话或邮件沟通；</w:t>
      </w:r>
    </w:p>
    <w:p w14:paraId="2BEEA9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（4）其他与服务接收单位沟通一致的服务模式。</w:t>
      </w:r>
    </w:p>
    <w:p w14:paraId="35B30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第二条  服务费用</w:t>
      </w:r>
    </w:p>
    <w:p w14:paraId="71F099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2.1服务费用标准：服务费用按件计算，具体标准在年度结算时按一事一议原则确定。</w:t>
      </w:r>
    </w:p>
    <w:p w14:paraId="67E58D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2.2支付主体：服务费用由甲方统一支付，服务接收单位不再向乙方支付常年法律顾问费用。但服务接收单位委托乙方代理的行政复议案件、行政诉讼案件、民事案件（包括仲裁）、单位犯罪案件以及专项法律服务事项所产生的费用，由服务接收单位自行与乙方结算支付。</w:t>
      </w:r>
    </w:p>
    <w:p w14:paraId="12C15E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2.3甲方支付服务费用前，乙方应当向甲方交付符合国家规定的等额发票。未及时提供的，甲方有权延期付款。</w:t>
      </w:r>
    </w:p>
    <w:p w14:paraId="50FD8B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第三条  附则</w:t>
      </w:r>
    </w:p>
    <w:p w14:paraId="625FC1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3.1本合同自甲乙双方签章后生效。</w:t>
      </w:r>
    </w:p>
    <w:p w14:paraId="149ED8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3.2本合同未尽事宜，由甲乙双方协商一致后另行签订补充协议。</w:t>
      </w:r>
    </w:p>
    <w:p w14:paraId="4F890D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3.3本合同一式X份，甲方持X份，乙方、服务接收单位各持一份。</w:t>
      </w:r>
    </w:p>
    <w:p w14:paraId="02F4F1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（以下无正文，为签章部分）</w:t>
      </w:r>
    </w:p>
    <w:p w14:paraId="1FAF07CF">
      <w:pPr>
        <w:numPr>
          <w:ilvl w:val="0"/>
          <w:numId w:val="0"/>
        </w:numPr>
        <w:ind w:firstLine="560" w:firstLineChars="200"/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1E0F31F5">
      <w:pPr>
        <w:numPr>
          <w:ilvl w:val="0"/>
          <w:numId w:val="0"/>
        </w:numPr>
        <w:ind w:firstLine="560" w:firstLineChars="200"/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5FB9CEBF">
      <w:pPr>
        <w:numPr>
          <w:ilvl w:val="0"/>
          <w:numId w:val="0"/>
        </w:numPr>
        <w:ind w:firstLine="560" w:firstLineChars="200"/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59B9B3BC">
      <w:pPr>
        <w:numPr>
          <w:ilvl w:val="0"/>
          <w:numId w:val="0"/>
        </w:numPr>
        <w:ind w:firstLine="560" w:firstLineChars="200"/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07A1282D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甲方：呼和浩特市司法局         乙方：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律师事务所</w:t>
      </w:r>
    </w:p>
    <w:p w14:paraId="7B4CD7A6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授权代表：                     授权代表：</w:t>
      </w:r>
    </w:p>
    <w:p w14:paraId="6B3E3C5C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 xml:space="preserve">日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日</w:t>
      </w:r>
    </w:p>
    <w:p w14:paraId="4048E685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F408F74">
      <w:pPr>
        <w:bidi w:val="0"/>
        <w:rPr>
          <w:rFonts w:hint="eastAsia"/>
          <w:lang w:val="en-US" w:eastAsia="zh-CN"/>
        </w:rPr>
      </w:pPr>
    </w:p>
    <w:p w14:paraId="3BD4E7BA">
      <w:pPr>
        <w:bidi w:val="0"/>
        <w:rPr>
          <w:rFonts w:hint="eastAsia"/>
          <w:lang w:val="en-US" w:eastAsia="zh-CN"/>
        </w:rPr>
      </w:pPr>
    </w:p>
    <w:p w14:paraId="54DFB986">
      <w:pPr>
        <w:bidi w:val="0"/>
        <w:rPr>
          <w:rFonts w:hint="eastAsia"/>
          <w:lang w:val="en-US" w:eastAsia="zh-CN"/>
        </w:rPr>
      </w:pPr>
    </w:p>
    <w:p w14:paraId="68380823">
      <w:pPr>
        <w:bidi w:val="0"/>
        <w:rPr>
          <w:rFonts w:hint="eastAsia"/>
          <w:lang w:val="en-US" w:eastAsia="zh-CN"/>
        </w:rPr>
      </w:pPr>
    </w:p>
    <w:p w14:paraId="11AA3B32">
      <w:pPr>
        <w:bidi w:val="0"/>
        <w:rPr>
          <w:rFonts w:hint="eastAsia"/>
          <w:lang w:val="en-US" w:eastAsia="zh-CN"/>
        </w:rPr>
      </w:pPr>
    </w:p>
    <w:p w14:paraId="36D9CBF0">
      <w:pPr>
        <w:bidi w:val="0"/>
        <w:rPr>
          <w:rFonts w:hint="eastAsia"/>
          <w:lang w:val="en-US" w:eastAsia="zh-CN"/>
        </w:rPr>
      </w:pPr>
    </w:p>
    <w:p w14:paraId="1CABE5CC">
      <w:pPr>
        <w:bidi w:val="0"/>
        <w:rPr>
          <w:rFonts w:hint="eastAsia"/>
          <w:lang w:val="en-US" w:eastAsia="zh-CN"/>
        </w:rPr>
      </w:pPr>
    </w:p>
    <w:p w14:paraId="0EB51680">
      <w:pPr>
        <w:bidi w:val="0"/>
        <w:rPr>
          <w:rFonts w:hint="eastAsia"/>
          <w:lang w:val="en-US" w:eastAsia="zh-CN"/>
        </w:rPr>
      </w:pPr>
    </w:p>
    <w:p w14:paraId="56675BDC">
      <w:pPr>
        <w:bidi w:val="0"/>
        <w:rPr>
          <w:rFonts w:hint="eastAsia"/>
          <w:lang w:val="en-US" w:eastAsia="zh-CN"/>
        </w:rPr>
      </w:pPr>
    </w:p>
    <w:p w14:paraId="2C022C56">
      <w:pPr>
        <w:bidi w:val="0"/>
        <w:rPr>
          <w:rFonts w:hint="eastAsia"/>
          <w:lang w:val="en-US" w:eastAsia="zh-CN"/>
        </w:rPr>
      </w:pPr>
    </w:p>
    <w:p w14:paraId="5AA65B70">
      <w:pPr>
        <w:bidi w:val="0"/>
        <w:rPr>
          <w:rFonts w:hint="eastAsia"/>
          <w:lang w:val="en-US" w:eastAsia="zh-CN"/>
        </w:rPr>
      </w:pPr>
    </w:p>
    <w:p w14:paraId="6B13E80A">
      <w:pPr>
        <w:bidi w:val="0"/>
        <w:rPr>
          <w:rFonts w:hint="eastAsia"/>
          <w:lang w:val="en-US" w:eastAsia="zh-CN"/>
        </w:rPr>
      </w:pPr>
    </w:p>
    <w:p w14:paraId="0BEBF9AF">
      <w:pPr>
        <w:bidi w:val="0"/>
        <w:rPr>
          <w:rFonts w:hint="eastAsia"/>
          <w:lang w:val="en-US" w:eastAsia="zh-CN"/>
        </w:rPr>
      </w:pPr>
    </w:p>
    <w:p w14:paraId="5A043E7C">
      <w:pPr>
        <w:bidi w:val="0"/>
        <w:rPr>
          <w:rFonts w:hint="eastAsia"/>
          <w:lang w:val="en-US" w:eastAsia="zh-CN"/>
        </w:rPr>
      </w:pPr>
    </w:p>
    <w:p w14:paraId="2A8A17D3">
      <w:pPr>
        <w:bidi w:val="0"/>
        <w:rPr>
          <w:rFonts w:hint="eastAsia"/>
          <w:lang w:val="en-US" w:eastAsia="zh-CN"/>
        </w:rPr>
      </w:pPr>
    </w:p>
    <w:p w14:paraId="7B036848">
      <w:pPr>
        <w:bidi w:val="0"/>
        <w:rPr>
          <w:rFonts w:hint="eastAsia"/>
          <w:lang w:val="en-US" w:eastAsia="zh-CN"/>
        </w:rPr>
      </w:pPr>
    </w:p>
    <w:p w14:paraId="711AFD61">
      <w:pPr>
        <w:bidi w:val="0"/>
        <w:rPr>
          <w:rFonts w:hint="eastAsia"/>
          <w:lang w:val="en-US" w:eastAsia="zh-CN"/>
        </w:rPr>
      </w:pPr>
    </w:p>
    <w:p w14:paraId="03EFB6CE">
      <w:pPr>
        <w:bidi w:val="0"/>
        <w:rPr>
          <w:rFonts w:hint="eastAsia"/>
          <w:lang w:val="en-US" w:eastAsia="zh-CN"/>
        </w:rPr>
      </w:pPr>
    </w:p>
    <w:p w14:paraId="78ABACDD">
      <w:pPr>
        <w:bidi w:val="0"/>
        <w:rPr>
          <w:rFonts w:hint="eastAsia"/>
          <w:lang w:val="en-US" w:eastAsia="zh-CN"/>
        </w:rPr>
      </w:pPr>
    </w:p>
    <w:p w14:paraId="1656FDC0">
      <w:pPr>
        <w:bidi w:val="0"/>
        <w:rPr>
          <w:rFonts w:hint="eastAsia"/>
          <w:lang w:val="en-US" w:eastAsia="zh-CN"/>
        </w:rPr>
      </w:pPr>
    </w:p>
    <w:p w14:paraId="6430A3B9">
      <w:pPr>
        <w:tabs>
          <w:tab w:val="left" w:pos="6712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48F1EF59">
      <w:pPr>
        <w:tabs>
          <w:tab w:val="left" w:pos="6712"/>
        </w:tabs>
        <w:bidi w:val="0"/>
        <w:jc w:val="left"/>
        <w:rPr>
          <w:rFonts w:hint="eastAsia"/>
          <w:lang w:val="en-US" w:eastAsia="zh-CN"/>
        </w:rPr>
      </w:pPr>
    </w:p>
    <w:p w14:paraId="71E61905">
      <w:pPr>
        <w:tabs>
          <w:tab w:val="left" w:pos="6712"/>
        </w:tabs>
        <w:bidi w:val="0"/>
        <w:jc w:val="left"/>
        <w:rPr>
          <w:rFonts w:hint="eastAsia"/>
          <w:lang w:val="en-US" w:eastAsia="zh-CN"/>
        </w:rPr>
      </w:pPr>
    </w:p>
    <w:p w14:paraId="154DB61D">
      <w:pPr>
        <w:tabs>
          <w:tab w:val="left" w:pos="6712"/>
        </w:tabs>
        <w:bidi w:val="0"/>
        <w:jc w:val="left"/>
        <w:rPr>
          <w:rFonts w:hint="eastAsia"/>
          <w:lang w:val="en-US" w:eastAsia="zh-CN"/>
        </w:rPr>
      </w:pPr>
    </w:p>
    <w:p w14:paraId="0795C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呼和浩特市政府（党政机关）常年法律顾问指派服务合同</w:t>
      </w:r>
    </w:p>
    <w:p w14:paraId="7F556F12">
      <w:pPr>
        <w:jc w:val="center"/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  <w:t>（低需求等级）</w:t>
      </w:r>
    </w:p>
    <w:p w14:paraId="6588E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18E68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【甲方】：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呼和浩特市司法局</w:t>
      </w:r>
    </w:p>
    <w:p w14:paraId="55D48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】：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律师事务所</w:t>
      </w:r>
    </w:p>
    <w:p w14:paraId="61DE8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42E87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根据《关于加强政府法律顾问工作的实施细则（试行）》的相关规定，结合我市统一部署行政机关、事业单位常年法律顾问服务的工作要求，就指派乙方为指定单位提供常年法律服务一事，达成以下约定，以资共同恪守。</w:t>
      </w:r>
    </w:p>
    <w:p w14:paraId="2C3A7D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第一条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 xml:space="preserve">  指派服务内容</w:t>
      </w:r>
    </w:p>
    <w:p w14:paraId="6DEB5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1.1服务接收单位：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，联系方式：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6A1D6B23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服务需求等级：低需求。</w:t>
      </w:r>
    </w:p>
    <w:p w14:paraId="6E25C2CE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服务期限：1年，自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日至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日。</w:t>
      </w:r>
    </w:p>
    <w:p w14:paraId="519845A5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服务团队：乙方指派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 xml:space="preserve"> 律师组成服务团队，负责律师：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。</w:t>
      </w:r>
    </w:p>
    <w:p w14:paraId="295D1343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1.5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基本服务内容：</w:t>
      </w:r>
    </w:p>
    <w:p w14:paraId="6D865E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（1）为重大行政决策、重要行政行为的合法合规性提供法律意见；</w:t>
      </w:r>
    </w:p>
    <w:p w14:paraId="26B650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（2）参与前期立法，为制定和审查行政规范性文件提供法律意见；</w:t>
      </w:r>
    </w:p>
    <w:p w14:paraId="464984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（3）对行政执法、行政审批等行政管理工作（如有）法律风险防范提供法律意见；</w:t>
      </w:r>
    </w:p>
    <w:p w14:paraId="0F5775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（4）参与处理重大行政复议、诉讼、仲裁和其他非诉讼法律事务；</w:t>
      </w:r>
    </w:p>
    <w:p w14:paraId="4B18C5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（5）参与重大项目的洽谈以及重要法律文书、合同、协议的起草、修改、审查工作；</w:t>
      </w:r>
    </w:p>
    <w:p w14:paraId="0F2767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（6）参与处理涉及法律事务的重大突发性、群体性事件；</w:t>
      </w:r>
    </w:p>
    <w:p w14:paraId="3BC3ED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（7）参与法治建设调研并提出工作建议；</w:t>
      </w:r>
    </w:p>
    <w:p w14:paraId="2814CA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（8）提供法律授课、培训，参加普法宣传等公益活动；</w:t>
      </w:r>
    </w:p>
    <w:p w14:paraId="3F77DB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（9）服务接收单位与乙方前述的顾问合同中约定的其他服务。</w:t>
      </w:r>
    </w:p>
    <w:p w14:paraId="63C300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1.6服务方式：</w:t>
      </w:r>
    </w:p>
    <w:p w14:paraId="42E17D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（1）根据服务接收单位需求，出具书面法律意见或其他法律工作文本；</w:t>
      </w:r>
    </w:p>
    <w:p w14:paraId="26A079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（2）根据服务接收单位需求，到场参加会议；</w:t>
      </w:r>
    </w:p>
    <w:p w14:paraId="7FAD70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（3）根据服务接收单位需求，现场、电话或邮件沟通；</w:t>
      </w:r>
    </w:p>
    <w:p w14:paraId="75B014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（4）其他与服务接收单位沟通一致的服务模式。</w:t>
      </w:r>
    </w:p>
    <w:p w14:paraId="532649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1.7服务期限届满后，甲方根据相关工作规定，会同服务接收单位共同对乙方服务情况组织考核，并可依据相关规定扣除部分服务费用。</w:t>
      </w:r>
    </w:p>
    <w:p w14:paraId="67503B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第二条  服务费用</w:t>
      </w:r>
    </w:p>
    <w:p w14:paraId="682B42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2.1服务费用标准：￥30000.00元（大写：叁万元整）。乙方与服务接收单位签订其他合同的，费用标准以本合同为准。</w:t>
      </w:r>
    </w:p>
    <w:p w14:paraId="7FC89E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2.2支付主体：服务费用由甲方统一支付，服务接收单位不再向乙方支付常年法律顾问费用。但服务接收单位委托乙方代理的行政复议案件、行政诉讼案件、民事案件（包括仲裁）、单位犯罪案件以及专项法律服务事项所产生的费用，由服务接收单位自行与乙方结算支付。</w:t>
      </w:r>
    </w:p>
    <w:p w14:paraId="7ACD0E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2.3服务费用分三期支付：</w:t>
      </w:r>
    </w:p>
    <w:p w14:paraId="212CA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（1）本合同签订后30个工作日内，甲方向乙方支付第一期服务费用￥6000.00（大写：陆仟元整）；</w:t>
      </w:r>
    </w:p>
    <w:p w14:paraId="08FECE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（2）服务满六个月后30个工作日内，甲方向乙方支付第二期服务费用￥15000.00（大写：壹万伍仟元整）；</w:t>
      </w:r>
    </w:p>
    <w:p w14:paraId="442560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（3）本合同服务期限届满后30个工作日内，甲方根据服务考核结果，支付剩余款项。</w:t>
      </w:r>
    </w:p>
    <w:p w14:paraId="2F7CC3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2.4甲方支付各期服务费用前，乙方应当向甲方交付符合国家规定的等额发票。未及时提供的，甲方有权延期付款。</w:t>
      </w:r>
    </w:p>
    <w:p w14:paraId="2023D2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2.5如乙方年度考核优秀且次年度仍继续服务于同一服务接收单位的，可视情况上浮下一年度的常年法律顾问费。</w:t>
      </w:r>
    </w:p>
    <w:p w14:paraId="3B4569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2.6服务接收单位服务需求等级调整的，本服务年度费用不做调整，次年度签署合同时，一并调整。</w:t>
      </w:r>
    </w:p>
    <w:p w14:paraId="021674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第三条  附则</w:t>
      </w:r>
    </w:p>
    <w:p w14:paraId="2C4604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3.1本合同自甲乙双方签章后生效。</w:t>
      </w:r>
    </w:p>
    <w:p w14:paraId="3DFFCD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3.2本合同未尽事宜，由甲乙双方协商一致后另行签订补充协议。</w:t>
      </w:r>
    </w:p>
    <w:p w14:paraId="345796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3.3本合同一式X份，甲方持X份，乙方、服务接收单位各持一份。</w:t>
      </w:r>
    </w:p>
    <w:p w14:paraId="26A1B4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（以下无正文，为签章部分）</w:t>
      </w:r>
    </w:p>
    <w:p w14:paraId="3E0923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58899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5EF114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277FD3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302E49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甲方：呼和浩特市司法局         乙方：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律师事务所</w:t>
      </w:r>
    </w:p>
    <w:p w14:paraId="71A18A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授权代表：                     授权代表：</w:t>
      </w:r>
    </w:p>
    <w:p w14:paraId="017939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 xml:space="preserve">日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日</w:t>
      </w:r>
    </w:p>
    <w:p w14:paraId="2046F5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</w:pPr>
    </w:p>
    <w:p w14:paraId="6AC8A0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</w:pPr>
    </w:p>
    <w:p w14:paraId="1B7124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</w:pPr>
    </w:p>
    <w:p w14:paraId="7A7567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</w:pPr>
    </w:p>
    <w:p w14:paraId="3CB31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呼和浩特市政府（党政机关）常年法律顾问指派服务合同</w:t>
      </w:r>
    </w:p>
    <w:p w14:paraId="7337DF89">
      <w:pPr>
        <w:jc w:val="center"/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  <w:t>（中需求等级）</w:t>
      </w:r>
    </w:p>
    <w:p w14:paraId="49DD594D">
      <w:pPr>
        <w:jc w:val="both"/>
        <w:rPr>
          <w:rFonts w:hint="eastAsia"/>
          <w:b/>
          <w:bCs/>
          <w:sz w:val="32"/>
          <w:szCs w:val="40"/>
          <w:lang w:val="en-US" w:eastAsia="zh-CN"/>
        </w:rPr>
      </w:pPr>
    </w:p>
    <w:p w14:paraId="03F42B81">
      <w:pPr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【甲方】：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呼和浩特市司法局</w:t>
      </w:r>
    </w:p>
    <w:p w14:paraId="6A8F501B">
      <w:pPr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】：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律师事务所</w:t>
      </w:r>
    </w:p>
    <w:p w14:paraId="48B53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70AFE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根据《关于加强政府法律顾问工作的实施细则（试行）》的相关规定，结合我市统一部署行政机关、事业单位常年法律顾问服务的工作要求，就指派乙方为指定单位提供常年法律服务一事，达成以下约定，以资共同恪守。</w:t>
      </w:r>
    </w:p>
    <w:p w14:paraId="40C08E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36"/>
          <w:lang w:val="en-US" w:eastAsia="zh-CN" w:bidi="ar-SA"/>
        </w:rPr>
        <w:t>第一条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 xml:space="preserve">  指派服务内容</w:t>
      </w:r>
    </w:p>
    <w:p w14:paraId="7454C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1.1服务接收单位：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，联系方式：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38FCA77D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服务需求等级：中需求。</w:t>
      </w:r>
    </w:p>
    <w:p w14:paraId="7B4A749F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服务期限：1年，自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日至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日。</w:t>
      </w:r>
    </w:p>
    <w:p w14:paraId="7CC36E9B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服务团队：乙方指派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 xml:space="preserve"> 律师组成服务团队，负责律师：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。</w:t>
      </w:r>
    </w:p>
    <w:p w14:paraId="0BB230EF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1.5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基本服务内容：</w:t>
      </w:r>
    </w:p>
    <w:p w14:paraId="6279C9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（1）为重大行政决策、重要行政行为的合法合规性提供法律意见；</w:t>
      </w:r>
    </w:p>
    <w:p w14:paraId="5F5396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（2）参与前期立法，为制定和审查行政规范性文件提供法律意见；</w:t>
      </w:r>
    </w:p>
    <w:p w14:paraId="3883C6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（3）对行政执法、行政审批等行政管理工作（如有）法律风险防范提供法律意见；</w:t>
      </w:r>
    </w:p>
    <w:p w14:paraId="06B139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（4）参与处理重大行政复议、诉讼、仲裁和其他非诉讼法律事务；</w:t>
      </w:r>
    </w:p>
    <w:p w14:paraId="1F2F13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（5）参与重大项目的洽谈以及重要法律文书、合同、协议的起草、修改、审查工作；</w:t>
      </w:r>
    </w:p>
    <w:p w14:paraId="5897DA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（6）参与处理涉及法律事务的重大突发性、群体性事件；</w:t>
      </w:r>
    </w:p>
    <w:p w14:paraId="203FDF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（7）参与法治建设调研并提出工作建议；</w:t>
      </w:r>
    </w:p>
    <w:p w14:paraId="3834A1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（8）提供法律授课、培训，参加普法宣传等公益活动；</w:t>
      </w:r>
    </w:p>
    <w:p w14:paraId="65C2D7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（9）服务接收单位与乙方前述的顾问合同中约定的其他服务。</w:t>
      </w:r>
    </w:p>
    <w:p w14:paraId="66E6C7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1.6服务方式：</w:t>
      </w:r>
    </w:p>
    <w:p w14:paraId="187C9A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（1）根据服务接收单位需求，出具书面法律意见或其他法律工作文本；</w:t>
      </w:r>
    </w:p>
    <w:p w14:paraId="26477B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（2）根据服务接收单位需求，到场参加会议；</w:t>
      </w:r>
    </w:p>
    <w:p w14:paraId="189ADB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（3）根据服务接收单位需求，现场、电话或邮件沟通；</w:t>
      </w:r>
    </w:p>
    <w:p w14:paraId="74E1A4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（4）其他与服务接收单位沟通一致的服务模式。</w:t>
      </w:r>
    </w:p>
    <w:p w14:paraId="3B57C7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1.7服务期限届满后，甲方根据相关工作规定，会同服务接收单位共同对乙方服务情况组织考核，并可依据相关规定扣除部分服务费用。</w:t>
      </w:r>
    </w:p>
    <w:p w14:paraId="7062B6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36"/>
          <w:lang w:val="en-US" w:eastAsia="zh-CN" w:bidi="ar-SA"/>
        </w:rPr>
        <w:t>第二条  服务费用</w:t>
      </w:r>
    </w:p>
    <w:p w14:paraId="21612B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2.1服务费用标准：￥50000.00元（大写：伍万元整）。乙方与服务接收单位签订其他合同的，费用标准以本合同为准。</w:t>
      </w:r>
    </w:p>
    <w:p w14:paraId="4E22F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2.2支付主体：服务费用由甲方统一支付，服务接收单位不再向乙方支付常年法律顾问费用。但服务接收单位委托乙方代理的行政复议案件、行政诉讼案件、民事案件（包括仲裁）、单位犯罪案件以及专项法律服务事项所产生的费用，由服务接收单位自行与乙方结算支付。</w:t>
      </w:r>
    </w:p>
    <w:p w14:paraId="1FF448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2.3服务费用分三期支付：</w:t>
      </w:r>
    </w:p>
    <w:p w14:paraId="701A4D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（1）本合同签订后30个工作日内，甲方向乙方支付第一期服务费用￥10000.00（大写：壹万元整）；</w:t>
      </w:r>
    </w:p>
    <w:p w14:paraId="72F1E0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（2）服务满六个月后30个工作日内，甲方向乙方支付第二期服务费用￥25000.00（大写：贰万伍仟元整）；</w:t>
      </w:r>
    </w:p>
    <w:p w14:paraId="6A5E39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（3）本合同服务期限届满后30个工作日内，甲方根据服务考核结果，支付剩余款项。</w:t>
      </w:r>
    </w:p>
    <w:p w14:paraId="33FE5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2.4甲方支付各期服务费用前，乙方应当向甲方交付符合国家规定的等额发票。未及时提供的，甲方有权延期付款。</w:t>
      </w:r>
    </w:p>
    <w:p w14:paraId="7B6630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2.5如乙方年度考核优秀且次年度仍继续服务于同一服务接收单位的，可视情况上浮下一年度的常年法律顾问费。</w:t>
      </w:r>
    </w:p>
    <w:p w14:paraId="57D41D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2.6服务接收单位服务需求等级调整的，本服务年度费用不做调整，次年度签署合同时，一并调整。</w:t>
      </w:r>
    </w:p>
    <w:p w14:paraId="67692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36"/>
          <w:lang w:val="en-US" w:eastAsia="zh-CN" w:bidi="ar-SA"/>
        </w:rPr>
        <w:t>第三条  附则</w:t>
      </w:r>
    </w:p>
    <w:p w14:paraId="24B9A3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3.1本合同自甲乙双方签章后生效。</w:t>
      </w:r>
    </w:p>
    <w:p w14:paraId="6E6342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3.2本合同未尽事宜，由甲乙双方协商一致后另行签订补充协议。</w:t>
      </w:r>
    </w:p>
    <w:p w14:paraId="5BE998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3.3本合同一式X份，甲方持X份，乙方、服务接收单位各持一份。</w:t>
      </w:r>
    </w:p>
    <w:p w14:paraId="17944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（以下无正文，为签章部分）</w:t>
      </w:r>
    </w:p>
    <w:p w14:paraId="037447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748A03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6AB669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5E25ED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0A0E18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甲方：呼和浩特市司法局         乙方：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律师事务所</w:t>
      </w:r>
    </w:p>
    <w:p w14:paraId="49836C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授权代表：                     授权代表：</w:t>
      </w:r>
    </w:p>
    <w:p w14:paraId="3E7E84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 xml:space="preserve">日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日</w:t>
      </w:r>
    </w:p>
    <w:p w14:paraId="35C60DD8">
      <w:pPr>
        <w:keepNext w:val="0"/>
        <w:keepLines w:val="0"/>
        <w:pageBreakBefore w:val="0"/>
        <w:widowControl w:val="0"/>
        <w:tabs>
          <w:tab w:val="left" w:pos="6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6DC6F2B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6198C29E">
      <w:pPr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15C12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呼和浩特市政府（党政机关）常年法律顾问指派服务合同</w:t>
      </w:r>
    </w:p>
    <w:p w14:paraId="21E7954A">
      <w:pPr>
        <w:jc w:val="center"/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  <w:t>（高需求等级）</w:t>
      </w:r>
    </w:p>
    <w:p w14:paraId="182AA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</w:p>
    <w:p w14:paraId="2A9B9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【甲方】：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呼和浩特市司法局</w:t>
      </w:r>
    </w:p>
    <w:p w14:paraId="01B81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】：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律师事务所</w:t>
      </w:r>
    </w:p>
    <w:p w14:paraId="5274A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73587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根据《关于加强政府法律顾问工作的实施细则（试行）》的相关规定，结合我市统一部署行政机关、事业单位常年法律顾问服务的工作要求，就指派乙方为指定单位提供常年法律服务一事，达成以下约定，以资共同恪守。</w:t>
      </w:r>
    </w:p>
    <w:p w14:paraId="0839E5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36"/>
          <w:lang w:val="en-US" w:eastAsia="zh-CN" w:bidi="ar-SA"/>
        </w:rPr>
        <w:t>第一条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 xml:space="preserve">  指派服务内容</w:t>
      </w:r>
    </w:p>
    <w:p w14:paraId="120EB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1.1服务接收单位：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，联系方式：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7199C506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服务需求等级：高需求。</w:t>
      </w:r>
    </w:p>
    <w:p w14:paraId="7B07E8E0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服务期限：1年，自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日至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日。</w:t>
      </w:r>
    </w:p>
    <w:p w14:paraId="4C903532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1.4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服务团队：乙方指派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 xml:space="preserve"> 律师组成服务团队，负责律师：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。</w:t>
      </w:r>
    </w:p>
    <w:p w14:paraId="28599860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36"/>
          <w:lang w:val="en-US" w:eastAsia="zh-CN" w:bidi="ar-SA"/>
        </w:rPr>
        <w:t>1.5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基本服务内容：</w:t>
      </w:r>
    </w:p>
    <w:p w14:paraId="147F1B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（1）为重大行政决策、重要行政行为的合法合规性提供法律意见；</w:t>
      </w:r>
    </w:p>
    <w:p w14:paraId="4186E3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（2）参与前期立法，为制定和审查行政规范性文件提供法律意见；</w:t>
      </w:r>
    </w:p>
    <w:p w14:paraId="5952C8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（3）对行政执法、行政审批等行政管理工作（如有）法律风险防范提供法律意见；</w:t>
      </w:r>
    </w:p>
    <w:p w14:paraId="4D3BD7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（4）参与处理重大行政复议、诉讼、仲裁和其他非诉讼法律事务；</w:t>
      </w:r>
    </w:p>
    <w:p w14:paraId="67D42B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（5）参与重大项目的洽谈以及重要法律文书、合同、协议的起草、修改、审查工作；</w:t>
      </w:r>
    </w:p>
    <w:p w14:paraId="061444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（6）参与处理涉及法律事务的重大突发性、群体性事件；</w:t>
      </w:r>
    </w:p>
    <w:p w14:paraId="0D8C4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（7）参与法治建设调研并提出工作建议；</w:t>
      </w:r>
    </w:p>
    <w:p w14:paraId="2ECE3E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（8）提供法律授课、培训，参加普法宣传等公益活动；</w:t>
      </w:r>
    </w:p>
    <w:p w14:paraId="2B35BB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（9）服务接收单位与乙方前述的顾问合同中约定的其他服务。</w:t>
      </w:r>
    </w:p>
    <w:p w14:paraId="2596FE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1.6服务方式：</w:t>
      </w:r>
    </w:p>
    <w:p w14:paraId="20B676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（1）根据服务接收单位需求，出具书面法律意见或其他法律工作文本；</w:t>
      </w:r>
    </w:p>
    <w:p w14:paraId="737418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（2）根据服务接收单位需求，到场参加会议；</w:t>
      </w:r>
    </w:p>
    <w:p w14:paraId="2299D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（3）根据服务接收单位需求，现场、电话或邮件沟通；</w:t>
      </w:r>
    </w:p>
    <w:p w14:paraId="3D690E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（4）其他与服务接收单位沟通一致的服务模式。</w:t>
      </w:r>
    </w:p>
    <w:p w14:paraId="1118CC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1.7服务期限届满后，甲方根据相关工作规定，会同服务接收单位共同对乙方服务情况组织考核，并可依据相关规定扣除部分服务费用。</w:t>
      </w:r>
    </w:p>
    <w:p w14:paraId="47E8D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第二条  服务费用</w:t>
      </w:r>
    </w:p>
    <w:p w14:paraId="2F459B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2.1服务费用标准：￥80000.00元（大写：捌万元整）。乙方与服务接收单位签订其他合同的，费用标准以本合同为准。</w:t>
      </w:r>
    </w:p>
    <w:p w14:paraId="323D4E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2.2支付主体：服务费用由甲方统一支付，服务接收单位不再向乙方支付常年法律顾问费用。但服务接收单位委托乙方代理的行政复议案件、行政诉讼案件、民事案件（包括仲裁）、单位犯罪案件以及专项法律服务事项所产生的费用，由服务接收单位自行与乙方结算支付。</w:t>
      </w:r>
    </w:p>
    <w:p w14:paraId="4DC729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2.3服务费用分三期支付：</w:t>
      </w:r>
    </w:p>
    <w:p w14:paraId="6A6BD4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（1）本合同签订后30个工作日内，甲方向乙方支付第一期服务费用￥16000.00（大写：壹万陆仟元整）；</w:t>
      </w:r>
    </w:p>
    <w:p w14:paraId="6E5C85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（2）服务满六个月后30个工作日内，甲方向乙方支付第二期服务费用￥40000.00（大写：肆万元整）；</w:t>
      </w:r>
    </w:p>
    <w:p w14:paraId="41D25B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（3）本合同服务期限届满后30个工作日内，甲方根据服务考核结果，支付剩余款项。</w:t>
      </w:r>
    </w:p>
    <w:p w14:paraId="382804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2.4甲方支付各期服务费用前，乙方应当向甲方交付符合国家规定的等额发票。未及时提供的，甲方有权延期付款。</w:t>
      </w:r>
    </w:p>
    <w:p w14:paraId="7EC8CF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2.5如乙方年度考核优秀且次年度仍继续服务于同一服务接收单位的，可视情况上浮下一年度的常年法律顾问费。</w:t>
      </w:r>
    </w:p>
    <w:p w14:paraId="11C933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2.6服务接收单位服务需求等级调整的，本服务年度费用不做调整，次年度签署合同时，一并调整。</w:t>
      </w:r>
    </w:p>
    <w:p w14:paraId="0F4C63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第三条  附则</w:t>
      </w:r>
    </w:p>
    <w:p w14:paraId="5788F6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3.1本合同自甲乙双方签章后生效。</w:t>
      </w:r>
    </w:p>
    <w:p w14:paraId="02E8A9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3.2本合同未尽事宜，由甲乙双方协商一致后另行签订补充协议。</w:t>
      </w:r>
    </w:p>
    <w:p w14:paraId="10C6CE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3.3本合同一式X份，甲方持X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份，乙方、服务接收单位各持一份。</w:t>
      </w:r>
    </w:p>
    <w:p w14:paraId="72EFEA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（以下无正文，为签章部分）</w:t>
      </w:r>
    </w:p>
    <w:p w14:paraId="0E615E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5370BA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4DE6D9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25A94C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p w14:paraId="0632DD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甲方：呼和浩特市司法局         乙方：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律师事务所</w:t>
      </w:r>
    </w:p>
    <w:p w14:paraId="02C617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授权代表：                     授权代表：</w:t>
      </w:r>
    </w:p>
    <w:p w14:paraId="4CFE0D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 xml:space="preserve">日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u w:val="none"/>
          <w:lang w:val="en-US" w:eastAsia="zh-CN"/>
        </w:rPr>
        <w:t>日</w:t>
      </w:r>
    </w:p>
    <w:p w14:paraId="44FD5B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</w:pPr>
    </w:p>
    <w:p w14:paraId="2AE4C1BA">
      <w:pPr>
        <w:keepNext w:val="0"/>
        <w:keepLines w:val="0"/>
        <w:pageBreakBefore w:val="0"/>
        <w:widowControl w:val="0"/>
        <w:tabs>
          <w:tab w:val="left" w:pos="6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E9538B5">
      <w:pPr>
        <w:keepNext w:val="0"/>
        <w:keepLines w:val="0"/>
        <w:pageBreakBefore w:val="0"/>
        <w:widowControl w:val="0"/>
        <w:tabs>
          <w:tab w:val="left" w:pos="6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39C4605">
      <w:pPr>
        <w:keepNext w:val="0"/>
        <w:keepLines w:val="0"/>
        <w:pageBreakBefore w:val="0"/>
        <w:widowControl w:val="0"/>
        <w:tabs>
          <w:tab w:val="left" w:pos="6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17" w:right="1701" w:bottom="1417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626C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4E11D0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4E11D0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271AC"/>
    <w:rsid w:val="075A73A0"/>
    <w:rsid w:val="11786AB5"/>
    <w:rsid w:val="18A23FFA"/>
    <w:rsid w:val="194C318E"/>
    <w:rsid w:val="204A0B08"/>
    <w:rsid w:val="23CA406D"/>
    <w:rsid w:val="281F026C"/>
    <w:rsid w:val="2B53796B"/>
    <w:rsid w:val="31FFF5D0"/>
    <w:rsid w:val="366A7ED3"/>
    <w:rsid w:val="36FF4D23"/>
    <w:rsid w:val="3A35598B"/>
    <w:rsid w:val="3CFD4BC8"/>
    <w:rsid w:val="3F7BE9F5"/>
    <w:rsid w:val="419329C7"/>
    <w:rsid w:val="449A759F"/>
    <w:rsid w:val="52132340"/>
    <w:rsid w:val="543C7F40"/>
    <w:rsid w:val="59E92119"/>
    <w:rsid w:val="5F6EE04E"/>
    <w:rsid w:val="68A05B33"/>
    <w:rsid w:val="6A5271AC"/>
    <w:rsid w:val="7014496E"/>
    <w:rsid w:val="7DF74F45"/>
    <w:rsid w:val="7E576F8D"/>
    <w:rsid w:val="7EBE7A0C"/>
    <w:rsid w:val="7F7F3F12"/>
    <w:rsid w:val="A6DE1F1F"/>
    <w:rsid w:val="CECFDA83"/>
    <w:rsid w:val="EFDC8902"/>
    <w:rsid w:val="FAA3D9FA"/>
    <w:rsid w:val="FBFFD890"/>
    <w:rsid w:val="FC9F7754"/>
    <w:rsid w:val="FFAED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ind w:left="420" w:leftChars="200"/>
      <w:outlineLvl w:val="0"/>
    </w:pPr>
    <w:rPr>
      <w:rFonts w:eastAsia="仿宋" w:asciiTheme="minorAscii" w:hAnsiTheme="minorAscii"/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 xmlns="http://schemas.wps.cn/vas-ai-hub/contract-review"/>
  <config xmlns="http://schemas.wps.cn/vas-ai-hub/contract-review"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fa4600-1580-4ad8-8055-b6151b3fcb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1021</Words>
  <Characters>1038</Characters>
  <Lines>0</Lines>
  <Paragraphs>0</Paragraphs>
  <TotalTime>4</TotalTime>
  <ScaleCrop>false</ScaleCrop>
  <LinksUpToDate>false</LinksUpToDate>
  <CharactersWithSpaces>1376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2026-06-26T18:18:00Z</dcterms:created>
  <dc:creator>超伦-白志鹏律师</dc:creator>
  <cp:lastModifiedBy>天文馆的猫</cp:lastModifiedBy>
  <cp:lastPrinted>2026-07-07T22:56:00Z</cp:lastPrinted>
  <dcterms:modified xsi:type="dcterms:W3CDTF">2026-07-08T10:19:50Z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9698DDA0389A02BC4C824C6AEBA9DB8C_43</vt:lpwstr>
  </property>
  <property fmtid="{D5CDD505-2E9C-101B-9397-08002B2CF9AE}" pid="4" name="KSOTemplateDocerSaveRecord">
    <vt:lpwstr>eyJoZGlkIjoiYTQxYjAxYzVkNDIwYmM4ZjNjZWU1NWNhZWYwZTk2OGUiLCJ1c2VySWQiOiI0OTY3Nzk0NTUifQ==</vt:lpwstr>
  </property>
</Properties>
</file>